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22" w:rsidRPr="008868B3" w:rsidRDefault="000D6522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:rsidR="000D6522" w:rsidRPr="008868B3" w:rsidRDefault="002335E7">
      <w:pPr>
        <w:pStyle w:val="Title"/>
        <w:rPr>
          <w:rFonts w:asciiTheme="minorHAnsi" w:hAnsiTheme="minorHAnsi" w:cstheme="minorHAnsi"/>
        </w:rPr>
      </w:pPr>
      <w:r w:rsidRPr="008868B3">
        <w:rPr>
          <w:rFonts w:asciiTheme="minorHAnsi" w:hAnsiTheme="minorHAnsi" w:cstheme="minorHAnsi"/>
        </w:rPr>
        <w:t xml:space="preserve">Информация към </w:t>
      </w:r>
      <w:r w:rsidR="00A76F24">
        <w:rPr>
          <w:rFonts w:asciiTheme="minorHAnsi" w:hAnsiTheme="minorHAnsi" w:cstheme="minorHAnsi"/>
        </w:rPr>
        <w:t xml:space="preserve">междинен финансов отчет за </w:t>
      </w:r>
      <w:r w:rsidR="00561C68">
        <w:rPr>
          <w:rFonts w:asciiTheme="minorHAnsi" w:hAnsiTheme="minorHAnsi" w:cstheme="minorHAnsi"/>
        </w:rPr>
        <w:t>първо</w:t>
      </w:r>
      <w:r w:rsidR="00A76F24">
        <w:rPr>
          <w:rFonts w:asciiTheme="minorHAnsi" w:hAnsiTheme="minorHAnsi" w:cstheme="minorHAnsi"/>
        </w:rPr>
        <w:t xml:space="preserve"> тримесечие на 202</w:t>
      </w:r>
      <w:r w:rsidR="00561C68">
        <w:rPr>
          <w:rFonts w:asciiTheme="minorHAnsi" w:hAnsiTheme="minorHAnsi" w:cstheme="minorHAnsi"/>
        </w:rPr>
        <w:t>1</w:t>
      </w:r>
      <w:r w:rsidR="00A76F24">
        <w:rPr>
          <w:rFonts w:asciiTheme="minorHAnsi" w:hAnsiTheme="minorHAnsi" w:cstheme="minorHAnsi"/>
        </w:rPr>
        <w:t xml:space="preserve"> г.</w:t>
      </w:r>
      <w:r w:rsidRPr="008868B3">
        <w:rPr>
          <w:rFonts w:asciiTheme="minorHAnsi" w:hAnsiTheme="minorHAnsi" w:cstheme="minorHAnsi"/>
        </w:rPr>
        <w:t xml:space="preserve"> по чл. 41, ал.</w:t>
      </w:r>
      <w:r w:rsidR="00CF2771">
        <w:rPr>
          <w:rFonts w:asciiTheme="minorHAnsi" w:hAnsiTheme="minorHAnsi" w:cstheme="minorHAnsi"/>
        </w:rPr>
        <w:t>1</w:t>
      </w:r>
      <w:r w:rsidRPr="008868B3">
        <w:rPr>
          <w:rFonts w:asciiTheme="minorHAnsi" w:hAnsiTheme="minorHAnsi" w:cstheme="minorHAnsi"/>
        </w:rPr>
        <w:t>, т.</w:t>
      </w:r>
      <w:r w:rsidR="00CF2771">
        <w:rPr>
          <w:rFonts w:asciiTheme="minorHAnsi" w:hAnsiTheme="minorHAnsi" w:cstheme="minorHAnsi"/>
        </w:rPr>
        <w:t>8 във връзка с чл.41</w:t>
      </w:r>
      <w:r w:rsidR="00E60D97">
        <w:rPr>
          <w:rFonts w:asciiTheme="minorHAnsi" w:hAnsiTheme="minorHAnsi" w:cstheme="minorHAnsi"/>
        </w:rPr>
        <w:t>,</w:t>
      </w:r>
      <w:r w:rsidRPr="008868B3">
        <w:rPr>
          <w:rFonts w:asciiTheme="minorHAnsi" w:hAnsiTheme="minorHAnsi" w:cstheme="minorHAnsi"/>
        </w:rPr>
        <w:t xml:space="preserve"> </w:t>
      </w:r>
      <w:r w:rsidR="00E60D97">
        <w:rPr>
          <w:rFonts w:asciiTheme="minorHAnsi" w:hAnsiTheme="minorHAnsi" w:cstheme="minorHAnsi"/>
        </w:rPr>
        <w:t xml:space="preserve">ал.3 </w:t>
      </w:r>
      <w:r w:rsidRPr="008868B3">
        <w:rPr>
          <w:rFonts w:asciiTheme="minorHAnsi" w:hAnsiTheme="minorHAnsi" w:cstheme="minorHAnsi"/>
        </w:rPr>
        <w:t>от НАРЕДБА № 2 от 17.09.2003 г. за проспектите при публично предлагане на ценни книжа и за разкриването на информация</w:t>
      </w: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506D15" w:rsidRDefault="00CE084E" w:rsidP="00EE5922">
      <w:pPr>
        <w:pStyle w:val="ListParagraph"/>
        <w:tabs>
          <w:tab w:val="left" w:pos="0"/>
        </w:tabs>
        <w:spacing w:before="227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1.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Размер на вземанията – </w:t>
      </w:r>
      <w:r w:rsidRPr="008868B3">
        <w:rPr>
          <w:rFonts w:asciiTheme="minorHAnsi" w:hAnsiTheme="minorHAnsi" w:cstheme="minorHAnsi"/>
          <w:b/>
          <w:sz w:val="24"/>
          <w:szCs w:val="24"/>
        </w:rPr>
        <w:t>към 3</w:t>
      </w:r>
      <w:r w:rsidR="00E60D97">
        <w:rPr>
          <w:rFonts w:asciiTheme="minorHAnsi" w:hAnsiTheme="minorHAnsi" w:cstheme="minorHAnsi"/>
          <w:b/>
          <w:sz w:val="24"/>
          <w:szCs w:val="24"/>
        </w:rPr>
        <w:t>1</w:t>
      </w:r>
      <w:r w:rsidRPr="008868B3">
        <w:rPr>
          <w:rFonts w:asciiTheme="minorHAnsi" w:hAnsiTheme="minorHAnsi" w:cstheme="minorHAnsi"/>
          <w:b/>
          <w:sz w:val="24"/>
          <w:szCs w:val="24"/>
        </w:rPr>
        <w:t>.</w:t>
      </w:r>
      <w:r w:rsidR="00561C68">
        <w:rPr>
          <w:rFonts w:asciiTheme="minorHAnsi" w:hAnsiTheme="minorHAnsi" w:cstheme="minorHAnsi"/>
          <w:b/>
          <w:sz w:val="24"/>
          <w:szCs w:val="24"/>
        </w:rPr>
        <w:t>03</w:t>
      </w:r>
      <w:r w:rsidRPr="008868B3">
        <w:rPr>
          <w:rFonts w:asciiTheme="minorHAnsi" w:hAnsiTheme="minorHAnsi" w:cstheme="minorHAnsi"/>
          <w:b/>
          <w:sz w:val="24"/>
          <w:szCs w:val="24"/>
        </w:rPr>
        <w:t>.202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Pr="008868B3">
        <w:rPr>
          <w:rFonts w:asciiTheme="minorHAnsi" w:hAnsiTheme="minorHAnsi" w:cstheme="minorHAnsi"/>
          <w:b/>
          <w:sz w:val="24"/>
          <w:szCs w:val="24"/>
        </w:rPr>
        <w:t xml:space="preserve"> г. </w:t>
      </w:r>
      <w:r w:rsidR="00C0308A">
        <w:rPr>
          <w:rFonts w:asciiTheme="minorHAnsi" w:hAnsiTheme="minorHAnsi" w:cstheme="minorHAnsi"/>
          <w:b/>
          <w:sz w:val="24"/>
          <w:szCs w:val="24"/>
        </w:rPr>
        <w:t xml:space="preserve">размера на вземанията в портфейла на </w:t>
      </w:r>
      <w:r w:rsidRPr="008868B3">
        <w:rPr>
          <w:rFonts w:asciiTheme="minorHAnsi" w:hAnsiTheme="minorHAnsi" w:cstheme="minorHAnsi"/>
          <w:b/>
          <w:sz w:val="24"/>
          <w:szCs w:val="24"/>
        </w:rPr>
        <w:t xml:space="preserve">Компас Фонд за вземания АДСИЦ </w:t>
      </w:r>
      <w:r w:rsidR="00C0308A">
        <w:rPr>
          <w:rFonts w:asciiTheme="minorHAnsi" w:hAnsiTheme="minorHAnsi" w:cstheme="minorHAnsi"/>
          <w:b/>
          <w:sz w:val="24"/>
          <w:szCs w:val="24"/>
        </w:rPr>
        <w:t>е 390,000.00 (триста и деветдесет хиляди) лева</w:t>
      </w:r>
      <w:r w:rsidR="002335E7" w:rsidRPr="00506D15">
        <w:rPr>
          <w:rFonts w:asciiTheme="minorHAnsi" w:hAnsiTheme="minorHAnsi" w:cstheme="minorHAnsi"/>
          <w:b/>
          <w:sz w:val="24"/>
          <w:szCs w:val="24"/>
        </w:rPr>
        <w:t>;</w:t>
      </w:r>
    </w:p>
    <w:p w:rsidR="00CE084E" w:rsidRPr="008868B3" w:rsidRDefault="00CE084E" w:rsidP="00CE084E">
      <w:pPr>
        <w:tabs>
          <w:tab w:val="left" w:pos="0"/>
          <w:tab w:val="left" w:pos="400"/>
        </w:tabs>
        <w:spacing w:line="244" w:lineRule="auto"/>
        <w:rPr>
          <w:rFonts w:asciiTheme="minorHAnsi" w:hAnsiTheme="minorHAnsi" w:cstheme="minorHAnsi"/>
          <w:bCs/>
          <w:sz w:val="24"/>
          <w:szCs w:val="24"/>
        </w:rPr>
      </w:pPr>
    </w:p>
    <w:p w:rsidR="000D6522" w:rsidRPr="008868B3" w:rsidRDefault="00CE084E" w:rsidP="00CE084E">
      <w:pPr>
        <w:tabs>
          <w:tab w:val="left" w:pos="0"/>
        </w:tabs>
        <w:spacing w:line="244" w:lineRule="auto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2.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Относителен дял на необслужваните вземания от общия размер на вземанията </w:t>
      </w:r>
      <w:r w:rsidR="002335E7" w:rsidRPr="00506D15">
        <w:rPr>
          <w:rFonts w:asciiTheme="minorHAnsi" w:hAnsiTheme="minorHAnsi" w:cstheme="minorHAnsi"/>
          <w:sz w:val="24"/>
          <w:szCs w:val="24"/>
        </w:rPr>
        <w:t>–</w:t>
      </w:r>
      <w:r w:rsidR="002335E7" w:rsidRPr="006B14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308A" w:rsidRPr="006B14BD">
        <w:rPr>
          <w:rFonts w:asciiTheme="minorHAnsi" w:hAnsiTheme="minorHAnsi" w:cstheme="minorHAnsi"/>
          <w:b/>
          <w:sz w:val="24"/>
          <w:szCs w:val="24"/>
        </w:rPr>
        <w:t>към 31.</w:t>
      </w:r>
      <w:r w:rsidR="00561C68">
        <w:rPr>
          <w:rFonts w:asciiTheme="minorHAnsi" w:hAnsiTheme="minorHAnsi" w:cstheme="minorHAnsi"/>
          <w:b/>
          <w:sz w:val="24"/>
          <w:szCs w:val="24"/>
        </w:rPr>
        <w:t>03</w:t>
      </w:r>
      <w:r w:rsidR="00C0308A" w:rsidRPr="006B14BD">
        <w:rPr>
          <w:rFonts w:asciiTheme="minorHAnsi" w:hAnsiTheme="minorHAnsi" w:cstheme="minorHAnsi"/>
          <w:b/>
          <w:sz w:val="24"/>
          <w:szCs w:val="24"/>
        </w:rPr>
        <w:t>.202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="00C0308A" w:rsidRPr="006B14BD">
        <w:rPr>
          <w:rFonts w:asciiTheme="minorHAnsi" w:hAnsiTheme="minorHAnsi" w:cstheme="minorHAnsi"/>
          <w:b/>
          <w:sz w:val="24"/>
          <w:szCs w:val="24"/>
        </w:rPr>
        <w:t xml:space="preserve"> г. </w:t>
      </w:r>
      <w:r w:rsidR="003E4050" w:rsidRPr="008868B3">
        <w:rPr>
          <w:rFonts w:asciiTheme="minorHAnsi" w:hAnsiTheme="minorHAnsi" w:cstheme="minorHAnsi"/>
          <w:b/>
          <w:sz w:val="24"/>
          <w:szCs w:val="24"/>
        </w:rPr>
        <w:t>Компас Фонд за вземания АДСИЦ</w:t>
      </w:r>
      <w:r w:rsidR="006B14BD" w:rsidRPr="006B14BD">
        <w:rPr>
          <w:rFonts w:asciiTheme="minorHAnsi" w:hAnsiTheme="minorHAnsi" w:cstheme="minorHAnsi"/>
          <w:b/>
          <w:sz w:val="24"/>
          <w:szCs w:val="24"/>
        </w:rPr>
        <w:t xml:space="preserve"> няма необслужвани вземания</w:t>
      </w:r>
      <w:r w:rsidR="002335E7" w:rsidRPr="006B14BD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:rsidR="000D6522" w:rsidRDefault="00CE084E" w:rsidP="00CE084E">
      <w:pPr>
        <w:pStyle w:val="ListParagraph"/>
        <w:tabs>
          <w:tab w:val="left" w:pos="0"/>
          <w:tab w:val="left" w:pos="344"/>
        </w:tabs>
        <w:ind w:left="0" w:right="1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3.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Вид и размер на обезпечението и срока на падежа на вземанията за вземания, надвишаващи 10 на сто от общия размер на вземанията </w:t>
      </w:r>
      <w:r w:rsidR="002335E7" w:rsidRPr="00506D15">
        <w:rPr>
          <w:rFonts w:asciiTheme="minorHAnsi" w:hAnsiTheme="minorHAnsi" w:cstheme="minorHAnsi"/>
          <w:sz w:val="24"/>
          <w:szCs w:val="24"/>
        </w:rPr>
        <w:t>–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081C">
        <w:rPr>
          <w:rFonts w:asciiTheme="minorHAnsi" w:hAnsiTheme="minorHAnsi" w:cstheme="minorHAnsi"/>
          <w:b/>
          <w:sz w:val="24"/>
          <w:szCs w:val="24"/>
        </w:rPr>
        <w:t>към 31.</w:t>
      </w:r>
      <w:r w:rsidR="00561C68">
        <w:rPr>
          <w:rFonts w:asciiTheme="minorHAnsi" w:hAnsiTheme="minorHAnsi" w:cstheme="minorHAnsi"/>
          <w:b/>
          <w:sz w:val="24"/>
          <w:szCs w:val="24"/>
        </w:rPr>
        <w:t>03</w:t>
      </w:r>
      <w:r w:rsidR="00AA081C">
        <w:rPr>
          <w:rFonts w:asciiTheme="minorHAnsi" w:hAnsiTheme="minorHAnsi" w:cstheme="minorHAnsi"/>
          <w:b/>
          <w:sz w:val="24"/>
          <w:szCs w:val="24"/>
        </w:rPr>
        <w:t>.202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="00AA081C">
        <w:rPr>
          <w:rFonts w:asciiTheme="minorHAnsi" w:hAnsiTheme="minorHAnsi" w:cstheme="minorHAnsi"/>
          <w:b/>
          <w:sz w:val="24"/>
          <w:szCs w:val="24"/>
        </w:rPr>
        <w:t xml:space="preserve"> г. всич</w:t>
      </w:r>
      <w:r w:rsidR="00506D15">
        <w:rPr>
          <w:rFonts w:asciiTheme="minorHAnsi" w:hAnsiTheme="minorHAnsi" w:cstheme="minorHAnsi"/>
          <w:b/>
          <w:sz w:val="24"/>
          <w:szCs w:val="24"/>
        </w:rPr>
        <w:t>к</w:t>
      </w:r>
      <w:r w:rsidR="00AA081C">
        <w:rPr>
          <w:rFonts w:asciiTheme="minorHAnsi" w:hAnsiTheme="minorHAnsi" w:cstheme="minorHAnsi"/>
          <w:b/>
          <w:sz w:val="24"/>
          <w:szCs w:val="24"/>
        </w:rPr>
        <w:t xml:space="preserve">и секюритизирани вземания са необезпечени. </w:t>
      </w:r>
      <w:r w:rsidR="003E4050">
        <w:rPr>
          <w:rFonts w:asciiTheme="minorHAnsi" w:hAnsiTheme="minorHAnsi" w:cstheme="minorHAnsi"/>
          <w:b/>
          <w:sz w:val="24"/>
          <w:szCs w:val="24"/>
        </w:rPr>
        <w:t>Към 31.</w:t>
      </w:r>
      <w:r w:rsidR="00561C68">
        <w:rPr>
          <w:rFonts w:asciiTheme="minorHAnsi" w:hAnsiTheme="minorHAnsi" w:cstheme="minorHAnsi"/>
          <w:b/>
          <w:sz w:val="24"/>
          <w:szCs w:val="24"/>
        </w:rPr>
        <w:t>03</w:t>
      </w:r>
      <w:r w:rsidR="003E4050">
        <w:rPr>
          <w:rFonts w:asciiTheme="minorHAnsi" w:hAnsiTheme="minorHAnsi" w:cstheme="minorHAnsi"/>
          <w:b/>
          <w:sz w:val="24"/>
          <w:szCs w:val="24"/>
        </w:rPr>
        <w:t>.202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="003E4050">
        <w:rPr>
          <w:rFonts w:asciiTheme="minorHAnsi" w:hAnsiTheme="minorHAnsi" w:cstheme="minorHAnsi"/>
          <w:b/>
          <w:sz w:val="24"/>
          <w:szCs w:val="24"/>
        </w:rPr>
        <w:t xml:space="preserve"> г. в портфейла на </w:t>
      </w:r>
      <w:r w:rsidR="003E4050" w:rsidRPr="008868B3">
        <w:rPr>
          <w:rFonts w:asciiTheme="minorHAnsi" w:hAnsiTheme="minorHAnsi" w:cstheme="minorHAnsi"/>
          <w:b/>
          <w:sz w:val="24"/>
          <w:szCs w:val="24"/>
        </w:rPr>
        <w:t>Компас Фонд за вземания АДСИЦ</w:t>
      </w:r>
      <w:r w:rsidR="003E4050">
        <w:rPr>
          <w:rFonts w:asciiTheme="minorHAnsi" w:hAnsiTheme="minorHAnsi" w:cstheme="minorHAnsi"/>
          <w:b/>
          <w:sz w:val="24"/>
          <w:szCs w:val="24"/>
        </w:rPr>
        <w:t xml:space="preserve"> има сключен следни</w:t>
      </w:r>
      <w:r w:rsidR="009B5BA2">
        <w:rPr>
          <w:rFonts w:asciiTheme="minorHAnsi" w:hAnsiTheme="minorHAnsi" w:cstheme="minorHAnsi"/>
          <w:b/>
          <w:sz w:val="24"/>
          <w:szCs w:val="24"/>
        </w:rPr>
        <w:t>я</w:t>
      </w:r>
      <w:r w:rsidR="003E4050">
        <w:rPr>
          <w:rFonts w:asciiTheme="minorHAnsi" w:hAnsiTheme="minorHAnsi" w:cstheme="minorHAnsi"/>
          <w:b/>
          <w:sz w:val="24"/>
          <w:szCs w:val="24"/>
        </w:rPr>
        <w:t xml:space="preserve">т договор за </w:t>
      </w:r>
      <w:r w:rsidR="00712F1E">
        <w:rPr>
          <w:rFonts w:asciiTheme="minorHAnsi" w:hAnsiTheme="minorHAnsi" w:cstheme="minorHAnsi"/>
          <w:b/>
          <w:sz w:val="24"/>
          <w:szCs w:val="24"/>
        </w:rPr>
        <w:t>паричн</w:t>
      </w:r>
      <w:r w:rsidR="00D23961">
        <w:rPr>
          <w:rFonts w:asciiTheme="minorHAnsi" w:hAnsiTheme="minorHAnsi" w:cstheme="minorHAnsi"/>
          <w:b/>
          <w:sz w:val="24"/>
          <w:szCs w:val="24"/>
        </w:rPr>
        <w:t>о</w:t>
      </w:r>
      <w:r w:rsidR="00712F1E">
        <w:rPr>
          <w:rFonts w:asciiTheme="minorHAnsi" w:hAnsiTheme="minorHAnsi" w:cstheme="minorHAnsi"/>
          <w:b/>
          <w:sz w:val="24"/>
          <w:szCs w:val="24"/>
        </w:rPr>
        <w:t xml:space="preserve"> вземан</w:t>
      </w:r>
      <w:r w:rsidR="00D23961">
        <w:rPr>
          <w:rFonts w:asciiTheme="minorHAnsi" w:hAnsiTheme="minorHAnsi" w:cstheme="minorHAnsi"/>
          <w:b/>
          <w:sz w:val="24"/>
          <w:szCs w:val="24"/>
        </w:rPr>
        <w:t>е</w:t>
      </w:r>
      <w:r w:rsidR="00712F1E">
        <w:rPr>
          <w:rFonts w:asciiTheme="minorHAnsi" w:hAnsiTheme="minorHAnsi" w:cstheme="minorHAnsi"/>
          <w:b/>
          <w:sz w:val="24"/>
          <w:szCs w:val="24"/>
        </w:rPr>
        <w:t>:</w:t>
      </w:r>
    </w:p>
    <w:p w:rsidR="00712F1E" w:rsidRPr="008868B3" w:rsidRDefault="00712F1E" w:rsidP="00CE084E">
      <w:pPr>
        <w:pStyle w:val="ListParagraph"/>
        <w:tabs>
          <w:tab w:val="left" w:pos="0"/>
          <w:tab w:val="left" w:pos="344"/>
        </w:tabs>
        <w:ind w:left="0" w:right="11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- </w:t>
      </w:r>
      <w:r w:rsidR="00B16EF3">
        <w:rPr>
          <w:rFonts w:asciiTheme="minorHAnsi" w:hAnsiTheme="minorHAnsi" w:cstheme="minorHAnsi"/>
          <w:b/>
          <w:sz w:val="24"/>
          <w:szCs w:val="24"/>
        </w:rPr>
        <w:t>д</w:t>
      </w:r>
      <w:r>
        <w:rPr>
          <w:rFonts w:asciiTheme="minorHAnsi" w:hAnsiTheme="minorHAnsi" w:cstheme="minorHAnsi"/>
          <w:b/>
          <w:sz w:val="24"/>
          <w:szCs w:val="24"/>
        </w:rPr>
        <w:t>оговор за цесия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, сключен на 27.10.2020 г. с </w:t>
      </w:r>
      <w:r w:rsidR="00CA79A1" w:rsidRPr="00CA79A1">
        <w:rPr>
          <w:rFonts w:asciiTheme="minorHAnsi" w:hAnsiTheme="minorHAnsi" w:cstheme="minorHAnsi"/>
          <w:b/>
          <w:sz w:val="24"/>
          <w:szCs w:val="24"/>
        </w:rPr>
        <w:t>Българска финансова къща АД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 на стойност 390,000</w:t>
      </w:r>
      <w:r w:rsidR="002020E7">
        <w:rPr>
          <w:rFonts w:asciiTheme="minorHAnsi" w:hAnsiTheme="minorHAnsi" w:cstheme="minorHAnsi"/>
          <w:b/>
          <w:sz w:val="24"/>
          <w:szCs w:val="24"/>
        </w:rPr>
        <w:t>.00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29EF">
        <w:rPr>
          <w:rFonts w:asciiTheme="minorHAnsi" w:hAnsiTheme="minorHAnsi" w:cstheme="minorHAnsi"/>
          <w:b/>
          <w:sz w:val="24"/>
          <w:szCs w:val="24"/>
        </w:rPr>
        <w:t xml:space="preserve">(триста и деветдесет хиляди) </w:t>
      </w:r>
      <w:r w:rsidR="007F003B">
        <w:rPr>
          <w:rFonts w:asciiTheme="minorHAnsi" w:hAnsiTheme="minorHAnsi" w:cstheme="minorHAnsi"/>
          <w:b/>
          <w:sz w:val="24"/>
          <w:szCs w:val="24"/>
        </w:rPr>
        <w:t xml:space="preserve">лева и срок на плащане </w:t>
      </w:r>
      <w:r w:rsidR="009B29EF">
        <w:rPr>
          <w:rFonts w:asciiTheme="minorHAnsi" w:hAnsiTheme="minorHAnsi" w:cstheme="minorHAnsi"/>
          <w:b/>
          <w:sz w:val="24"/>
          <w:szCs w:val="24"/>
        </w:rPr>
        <w:t>26.08.2021 г.</w:t>
      </w:r>
      <w:r w:rsidR="00506D15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11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407"/>
        </w:tabs>
        <w:spacing w:line="244" w:lineRule="auto"/>
        <w:ind w:left="0" w:right="11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4.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Съотношение на обезпеченията спрямо общия размер на вземанията – </w:t>
      </w:r>
      <w:r w:rsidR="00561C68">
        <w:rPr>
          <w:rFonts w:asciiTheme="minorHAnsi" w:hAnsiTheme="minorHAnsi" w:cstheme="minorHAnsi"/>
          <w:b/>
          <w:sz w:val="24"/>
          <w:szCs w:val="24"/>
        </w:rPr>
        <w:t>към 31.03</w:t>
      </w:r>
      <w:r w:rsidR="00506D15">
        <w:rPr>
          <w:rFonts w:asciiTheme="minorHAnsi" w:hAnsiTheme="minorHAnsi" w:cstheme="minorHAnsi"/>
          <w:b/>
          <w:sz w:val="24"/>
          <w:szCs w:val="24"/>
        </w:rPr>
        <w:t>.202</w:t>
      </w:r>
      <w:r w:rsidR="00663E61">
        <w:rPr>
          <w:rFonts w:asciiTheme="minorHAnsi" w:hAnsiTheme="minorHAnsi" w:cstheme="minorHAnsi"/>
          <w:b/>
          <w:sz w:val="24"/>
          <w:szCs w:val="24"/>
        </w:rPr>
        <w:t>1</w:t>
      </w:r>
      <w:bookmarkStart w:id="0" w:name="_GoBack"/>
      <w:bookmarkEnd w:id="0"/>
      <w:r w:rsidR="00506D15">
        <w:rPr>
          <w:rFonts w:asciiTheme="minorHAnsi" w:hAnsiTheme="minorHAnsi" w:cstheme="minorHAnsi"/>
          <w:b/>
          <w:sz w:val="24"/>
          <w:szCs w:val="24"/>
        </w:rPr>
        <w:t xml:space="preserve"> г. всички секюритизирани вземания са необезпечени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9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352"/>
        </w:tabs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5.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Среднопретеглен срок на плащанията по лихви и главници на вземанията </w:t>
      </w:r>
      <w:r w:rsidR="00506D15" w:rsidRPr="00506D15">
        <w:rPr>
          <w:rFonts w:asciiTheme="minorHAnsi" w:hAnsiTheme="minorHAnsi" w:cstheme="minorHAnsi"/>
          <w:sz w:val="24"/>
          <w:szCs w:val="24"/>
        </w:rPr>
        <w:t>–</w:t>
      </w:r>
      <w:r w:rsidR="00506D15">
        <w:rPr>
          <w:rFonts w:asciiTheme="minorHAnsi" w:hAnsiTheme="minorHAnsi" w:cstheme="minorHAnsi"/>
          <w:sz w:val="24"/>
          <w:szCs w:val="24"/>
        </w:rPr>
        <w:t xml:space="preserve"> </w:t>
      </w:r>
      <w:r w:rsidR="00561C68">
        <w:rPr>
          <w:rFonts w:asciiTheme="minorHAnsi" w:hAnsiTheme="minorHAnsi" w:cstheme="minorHAnsi"/>
          <w:b/>
          <w:sz w:val="24"/>
          <w:szCs w:val="24"/>
        </w:rPr>
        <w:t>към 31.03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>.202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 xml:space="preserve"> г. среднопретегленият срок на плащанията по лихви и главници възлиза на </w:t>
      </w:r>
      <w:r w:rsidR="00561C68">
        <w:rPr>
          <w:rFonts w:asciiTheme="minorHAnsi" w:hAnsiTheme="minorHAnsi" w:cstheme="minorHAnsi"/>
          <w:b/>
          <w:sz w:val="24"/>
          <w:szCs w:val="24"/>
        </w:rPr>
        <w:t>5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61C68">
        <w:rPr>
          <w:rFonts w:asciiTheme="minorHAnsi" w:hAnsiTheme="minorHAnsi" w:cstheme="minorHAnsi"/>
          <w:b/>
          <w:sz w:val="24"/>
          <w:szCs w:val="24"/>
        </w:rPr>
        <w:t>пет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>) месеца;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522" w:rsidRPr="008868B3" w:rsidRDefault="000D6522" w:rsidP="00CE084E">
      <w:pPr>
        <w:pStyle w:val="BodyText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0D6522" w:rsidRDefault="00CE084E" w:rsidP="00CE084E">
      <w:pPr>
        <w:pStyle w:val="ListParagraph"/>
        <w:tabs>
          <w:tab w:val="left" w:pos="0"/>
        </w:tabs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6.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Класификация на вземанията – 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>към 31.</w:t>
      </w:r>
      <w:r w:rsidR="00561C68">
        <w:rPr>
          <w:rFonts w:asciiTheme="minorHAnsi" w:hAnsiTheme="minorHAnsi" w:cstheme="minorHAnsi"/>
          <w:b/>
          <w:sz w:val="24"/>
          <w:szCs w:val="24"/>
        </w:rPr>
        <w:t>03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>.202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="00506D15" w:rsidRPr="00506D15">
        <w:rPr>
          <w:rFonts w:asciiTheme="minorHAnsi" w:hAnsiTheme="minorHAnsi" w:cstheme="minorHAnsi"/>
          <w:b/>
          <w:sz w:val="24"/>
          <w:szCs w:val="24"/>
        </w:rPr>
        <w:t xml:space="preserve"> г. вземанията, секюритизирани от Компас Фонд за вземания АДСИЦ се класифицират както следва:</w:t>
      </w:r>
    </w:p>
    <w:p w:rsidR="00506D15" w:rsidRDefault="00506D15" w:rsidP="00506D15">
      <w:pPr>
        <w:pStyle w:val="ListParagraph"/>
        <w:tabs>
          <w:tab w:val="left" w:pos="426"/>
        </w:tabs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506D15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редовни;</w:t>
      </w:r>
    </w:p>
    <w:p w:rsidR="00506D15" w:rsidRPr="00506D15" w:rsidRDefault="00506D15" w:rsidP="00506D15">
      <w:pPr>
        <w:pStyle w:val="ListParagraph"/>
        <w:tabs>
          <w:tab w:val="left" w:pos="426"/>
        </w:tabs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- краткосрочни вземания, с падеж до една година – 390,000.00 (триста и деветдесет хиляди) лева</w:t>
      </w:r>
      <w:r w:rsidR="00B16EF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0D6522" w:rsidRPr="00CA79A1" w:rsidRDefault="00CE084E" w:rsidP="00CE084E">
      <w:pPr>
        <w:pStyle w:val="ListParagraph"/>
        <w:tabs>
          <w:tab w:val="left" w:pos="0"/>
          <w:tab w:val="left" w:pos="369"/>
        </w:tabs>
        <w:spacing w:before="1"/>
        <w:ind w:left="0" w:right="11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7.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Информация за продажба или покупка на нов актив на стойност, надвишаваща с 5 на сто стойността на секюритизираните активи, както и за такива сделки, извършени след датата на публикуване на годишния отчет </w:t>
      </w:r>
      <w:r w:rsidR="00A76F24" w:rsidRPr="008868B3">
        <w:rPr>
          <w:rFonts w:asciiTheme="minorHAnsi" w:hAnsiTheme="minorHAnsi" w:cstheme="minorHAnsi"/>
          <w:sz w:val="24"/>
          <w:szCs w:val="24"/>
        </w:rPr>
        <w:t>–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6F24">
        <w:rPr>
          <w:rFonts w:asciiTheme="minorHAnsi" w:hAnsiTheme="minorHAnsi" w:cstheme="minorHAnsi"/>
          <w:b/>
          <w:sz w:val="24"/>
          <w:szCs w:val="24"/>
        </w:rPr>
        <w:t xml:space="preserve">през </w:t>
      </w:r>
      <w:r w:rsidR="00561C68">
        <w:rPr>
          <w:rFonts w:asciiTheme="minorHAnsi" w:hAnsiTheme="minorHAnsi" w:cstheme="minorHAnsi"/>
          <w:b/>
          <w:sz w:val="24"/>
          <w:szCs w:val="24"/>
        </w:rPr>
        <w:t>първо</w:t>
      </w:r>
      <w:r w:rsidR="00A76F24">
        <w:rPr>
          <w:rFonts w:asciiTheme="minorHAnsi" w:hAnsiTheme="minorHAnsi" w:cstheme="minorHAnsi"/>
          <w:b/>
          <w:sz w:val="24"/>
          <w:szCs w:val="24"/>
        </w:rPr>
        <w:t xml:space="preserve"> тримесечие на 202</w:t>
      </w:r>
      <w:r w:rsidR="00561C68">
        <w:rPr>
          <w:rFonts w:asciiTheme="minorHAnsi" w:hAnsiTheme="minorHAnsi" w:cstheme="minorHAnsi"/>
          <w:b/>
          <w:sz w:val="24"/>
          <w:szCs w:val="24"/>
        </w:rPr>
        <w:t>1</w:t>
      </w:r>
      <w:r w:rsidR="00A76F24">
        <w:rPr>
          <w:rFonts w:asciiTheme="minorHAnsi" w:hAnsiTheme="minorHAnsi" w:cstheme="minorHAnsi"/>
          <w:b/>
          <w:sz w:val="24"/>
          <w:szCs w:val="24"/>
        </w:rPr>
        <w:t xml:space="preserve"> г. </w:t>
      </w:r>
      <w:r w:rsidR="009B5BA2" w:rsidRPr="008868B3">
        <w:rPr>
          <w:rFonts w:asciiTheme="minorHAnsi" w:hAnsiTheme="minorHAnsi" w:cstheme="minorHAnsi"/>
          <w:b/>
          <w:sz w:val="24"/>
          <w:szCs w:val="24"/>
        </w:rPr>
        <w:t>Компас Фонд за вземания АДСИЦ</w:t>
      </w:r>
      <w:r w:rsidR="009B5BA2">
        <w:rPr>
          <w:rFonts w:asciiTheme="minorHAnsi" w:hAnsiTheme="minorHAnsi" w:cstheme="minorHAnsi"/>
          <w:b/>
          <w:sz w:val="24"/>
          <w:szCs w:val="24"/>
        </w:rPr>
        <w:t xml:space="preserve"> има договор за цесия, сключен на 27.10.2020 г</w:t>
      </w:r>
      <w:r w:rsidR="009B5BA2" w:rsidRPr="00CA79A1">
        <w:rPr>
          <w:rFonts w:asciiTheme="minorHAnsi" w:hAnsiTheme="minorHAnsi" w:cstheme="minorHAnsi"/>
          <w:b/>
          <w:sz w:val="24"/>
          <w:szCs w:val="24"/>
        </w:rPr>
        <w:t xml:space="preserve">. с </w:t>
      </w:r>
      <w:r w:rsidR="00CA79A1" w:rsidRPr="00CA79A1">
        <w:rPr>
          <w:rFonts w:asciiTheme="minorHAnsi" w:hAnsiTheme="minorHAnsi" w:cstheme="minorHAnsi"/>
          <w:b/>
          <w:sz w:val="24"/>
          <w:szCs w:val="24"/>
        </w:rPr>
        <w:t>Българска финансова къща АД</w:t>
      </w:r>
      <w:r w:rsidR="009B5BA2" w:rsidRPr="00CA79A1">
        <w:rPr>
          <w:rFonts w:asciiTheme="minorHAnsi" w:hAnsiTheme="minorHAnsi" w:cstheme="minorHAnsi"/>
          <w:b/>
          <w:sz w:val="24"/>
          <w:szCs w:val="24"/>
        </w:rPr>
        <w:t xml:space="preserve"> на стойност 390,000</w:t>
      </w:r>
      <w:r w:rsidR="002020E7">
        <w:rPr>
          <w:rFonts w:asciiTheme="minorHAnsi" w:hAnsiTheme="minorHAnsi" w:cstheme="minorHAnsi"/>
          <w:b/>
          <w:sz w:val="24"/>
          <w:szCs w:val="24"/>
        </w:rPr>
        <w:t>.00</w:t>
      </w:r>
      <w:r w:rsidR="009B5BA2" w:rsidRPr="00CA79A1">
        <w:rPr>
          <w:rFonts w:asciiTheme="minorHAnsi" w:hAnsiTheme="minorHAnsi" w:cstheme="minorHAnsi"/>
          <w:b/>
          <w:sz w:val="24"/>
          <w:szCs w:val="24"/>
        </w:rPr>
        <w:t xml:space="preserve"> (триста и деветдесет хиляди) лева</w:t>
      </w:r>
      <w:r w:rsidRPr="00CA79A1">
        <w:rPr>
          <w:rFonts w:asciiTheme="minorHAnsi" w:hAnsiTheme="minorHAnsi" w:cstheme="minorHAnsi"/>
          <w:b/>
          <w:spacing w:val="-3"/>
          <w:sz w:val="24"/>
          <w:szCs w:val="24"/>
        </w:rPr>
        <w:t>;</w:t>
      </w: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E41FA3" w:rsidRDefault="00CE084E" w:rsidP="00E41FA3">
      <w:pPr>
        <w:ind w:right="5625"/>
        <w:rPr>
          <w:rFonts w:asciiTheme="minorHAnsi" w:hAnsiTheme="minorHAnsi" w:cstheme="minorHAnsi"/>
          <w:sz w:val="24"/>
          <w:szCs w:val="24"/>
        </w:rPr>
      </w:pPr>
      <w:bookmarkStart w:id="1" w:name="Юрий_Станчев"/>
      <w:bookmarkEnd w:id="1"/>
      <w:r w:rsidRPr="008868B3">
        <w:rPr>
          <w:rFonts w:asciiTheme="minorHAnsi" w:hAnsiTheme="minorHAnsi" w:cstheme="minorHAnsi"/>
          <w:sz w:val="24"/>
          <w:szCs w:val="24"/>
        </w:rPr>
        <w:t>Иван Димитров Пирински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522" w:rsidRPr="008868B3" w:rsidRDefault="002335E7" w:rsidP="00E41FA3">
      <w:pPr>
        <w:ind w:right="5624"/>
        <w:rPr>
          <w:rFonts w:asciiTheme="minorHAnsi" w:hAnsiTheme="minorHAnsi" w:cstheme="minorHAnsi"/>
          <w:sz w:val="24"/>
          <w:szCs w:val="24"/>
        </w:rPr>
      </w:pPr>
      <w:r w:rsidRPr="008868B3">
        <w:rPr>
          <w:rFonts w:asciiTheme="minorHAnsi" w:hAnsiTheme="minorHAnsi" w:cstheme="minorHAnsi"/>
          <w:sz w:val="24"/>
          <w:szCs w:val="24"/>
        </w:rPr>
        <w:t>Изпълнителен директор</w:t>
      </w:r>
    </w:p>
    <w:sectPr w:rsidR="000D6522" w:rsidRPr="008868B3" w:rsidSect="002D5BAB">
      <w:headerReference w:type="default" r:id="rId7"/>
      <w:footerReference w:type="default" r:id="rId8"/>
      <w:type w:val="continuous"/>
      <w:pgSz w:w="11910" w:h="16840"/>
      <w:pgMar w:top="1580" w:right="711" w:bottom="280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A8" w:rsidRDefault="008A2EA8" w:rsidP="00144B93">
      <w:r>
        <w:separator/>
      </w:r>
    </w:p>
  </w:endnote>
  <w:endnote w:type="continuationSeparator" w:id="0">
    <w:p w:rsidR="008A2EA8" w:rsidRDefault="008A2EA8" w:rsidP="001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0693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noProof/>
        <w:sz w:val="18"/>
        <w:szCs w:val="18"/>
      </w:rPr>
    </w:sdtEndPr>
    <w:sdtContent>
      <w:p w:rsidR="00144B93" w:rsidRPr="00144B93" w:rsidRDefault="00144B93" w:rsidP="002D5BAB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 w:cstheme="minorHAnsi"/>
            <w:b/>
            <w:sz w:val="18"/>
            <w:szCs w:val="18"/>
          </w:rPr>
        </w:pP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663E61">
          <w:rPr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144B93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:rsidR="00144B93" w:rsidRDefault="0014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A8" w:rsidRDefault="008A2EA8" w:rsidP="00144B93">
      <w:r>
        <w:separator/>
      </w:r>
    </w:p>
  </w:footnote>
  <w:footnote w:type="continuationSeparator" w:id="0">
    <w:p w:rsidR="008A2EA8" w:rsidRDefault="008A2EA8" w:rsidP="0014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Компас Фонд за вземания АДСИЦ</w:t>
    </w:r>
  </w:p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Информация към </w:t>
    </w:r>
    <w:r w:rsidR="00A76F24">
      <w:rPr>
        <w:rFonts w:asciiTheme="minorHAnsi" w:hAnsiTheme="minorHAnsi" w:cstheme="minorHAnsi"/>
        <w:sz w:val="18"/>
        <w:szCs w:val="18"/>
      </w:rPr>
      <w:t xml:space="preserve">междинен финансов отчет за </w:t>
    </w:r>
    <w:r w:rsidR="00561C68">
      <w:rPr>
        <w:rFonts w:asciiTheme="minorHAnsi" w:hAnsiTheme="minorHAnsi" w:cstheme="minorHAnsi"/>
        <w:sz w:val="18"/>
        <w:szCs w:val="18"/>
      </w:rPr>
      <w:t>първо</w:t>
    </w:r>
    <w:r w:rsidR="00A76F24">
      <w:rPr>
        <w:rFonts w:asciiTheme="minorHAnsi" w:hAnsiTheme="minorHAnsi" w:cstheme="minorHAnsi"/>
        <w:sz w:val="18"/>
        <w:szCs w:val="18"/>
      </w:rPr>
      <w:t xml:space="preserve"> тримесечие на </w:t>
    </w:r>
    <w:r>
      <w:rPr>
        <w:rFonts w:asciiTheme="minorHAnsi" w:hAnsiTheme="minorHAnsi" w:cstheme="minorHAnsi"/>
        <w:sz w:val="18"/>
        <w:szCs w:val="18"/>
      </w:rPr>
      <w:t>202</w:t>
    </w:r>
    <w:r w:rsidR="00561C68"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 xml:space="preserve"> г. </w:t>
    </w:r>
  </w:p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по чл.41, ал.</w:t>
    </w:r>
    <w:r w:rsidR="00CF2771"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, т.</w:t>
    </w:r>
    <w:r w:rsidR="00CF2771">
      <w:rPr>
        <w:rFonts w:asciiTheme="minorHAnsi" w:hAnsiTheme="minorHAnsi" w:cstheme="minorHAnsi"/>
        <w:sz w:val="18"/>
        <w:szCs w:val="18"/>
      </w:rPr>
      <w:t xml:space="preserve">8 във връзка с чл.41, ал.3 </w:t>
    </w:r>
    <w:r>
      <w:rPr>
        <w:rFonts w:asciiTheme="minorHAnsi" w:hAnsiTheme="minorHAnsi" w:cstheme="minorHAnsi"/>
        <w:sz w:val="18"/>
        <w:szCs w:val="18"/>
      </w:rPr>
      <w:t>от Наредба № 2</w:t>
    </w:r>
  </w:p>
  <w:p w:rsidR="00144B93" w:rsidRDefault="00144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43F3"/>
    <w:multiLevelType w:val="hybridMultilevel"/>
    <w:tmpl w:val="1B06240A"/>
    <w:lvl w:ilvl="0" w:tplc="09545A98">
      <w:start w:val="1"/>
      <w:numFmt w:val="decimal"/>
      <w:lvlText w:val="%1."/>
      <w:lvlJc w:val="left"/>
      <w:pPr>
        <w:ind w:left="11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DED4E5EA">
      <w:numFmt w:val="bullet"/>
      <w:lvlText w:val="•"/>
      <w:lvlJc w:val="left"/>
      <w:pPr>
        <w:ind w:left="1038" w:hanging="167"/>
      </w:pPr>
      <w:rPr>
        <w:rFonts w:hint="default"/>
        <w:lang w:val="bg-BG" w:eastAsia="en-US" w:bidi="ar-SA"/>
      </w:rPr>
    </w:lvl>
    <w:lvl w:ilvl="2" w:tplc="DAE4D816">
      <w:numFmt w:val="bullet"/>
      <w:lvlText w:val="•"/>
      <w:lvlJc w:val="left"/>
      <w:pPr>
        <w:ind w:left="1957" w:hanging="167"/>
      </w:pPr>
      <w:rPr>
        <w:rFonts w:hint="default"/>
        <w:lang w:val="bg-BG" w:eastAsia="en-US" w:bidi="ar-SA"/>
      </w:rPr>
    </w:lvl>
    <w:lvl w:ilvl="3" w:tplc="4C6094FE">
      <w:numFmt w:val="bullet"/>
      <w:lvlText w:val="•"/>
      <w:lvlJc w:val="left"/>
      <w:pPr>
        <w:ind w:left="2875" w:hanging="167"/>
      </w:pPr>
      <w:rPr>
        <w:rFonts w:hint="default"/>
        <w:lang w:val="bg-BG" w:eastAsia="en-US" w:bidi="ar-SA"/>
      </w:rPr>
    </w:lvl>
    <w:lvl w:ilvl="4" w:tplc="457C1992">
      <w:numFmt w:val="bullet"/>
      <w:lvlText w:val="•"/>
      <w:lvlJc w:val="left"/>
      <w:pPr>
        <w:ind w:left="3794" w:hanging="167"/>
      </w:pPr>
      <w:rPr>
        <w:rFonts w:hint="default"/>
        <w:lang w:val="bg-BG" w:eastAsia="en-US" w:bidi="ar-SA"/>
      </w:rPr>
    </w:lvl>
    <w:lvl w:ilvl="5" w:tplc="76FAD048">
      <w:numFmt w:val="bullet"/>
      <w:lvlText w:val="•"/>
      <w:lvlJc w:val="left"/>
      <w:pPr>
        <w:ind w:left="4713" w:hanging="167"/>
      </w:pPr>
      <w:rPr>
        <w:rFonts w:hint="default"/>
        <w:lang w:val="bg-BG" w:eastAsia="en-US" w:bidi="ar-SA"/>
      </w:rPr>
    </w:lvl>
    <w:lvl w:ilvl="6" w:tplc="E60C1A48">
      <w:numFmt w:val="bullet"/>
      <w:lvlText w:val="•"/>
      <w:lvlJc w:val="left"/>
      <w:pPr>
        <w:ind w:left="5631" w:hanging="167"/>
      </w:pPr>
      <w:rPr>
        <w:rFonts w:hint="default"/>
        <w:lang w:val="bg-BG" w:eastAsia="en-US" w:bidi="ar-SA"/>
      </w:rPr>
    </w:lvl>
    <w:lvl w:ilvl="7" w:tplc="974EFAB0">
      <w:numFmt w:val="bullet"/>
      <w:lvlText w:val="•"/>
      <w:lvlJc w:val="left"/>
      <w:pPr>
        <w:ind w:left="6550" w:hanging="167"/>
      </w:pPr>
      <w:rPr>
        <w:rFonts w:hint="default"/>
        <w:lang w:val="bg-BG" w:eastAsia="en-US" w:bidi="ar-SA"/>
      </w:rPr>
    </w:lvl>
    <w:lvl w:ilvl="8" w:tplc="D3D412D6">
      <w:numFmt w:val="bullet"/>
      <w:lvlText w:val="•"/>
      <w:lvlJc w:val="left"/>
      <w:pPr>
        <w:ind w:left="7469" w:hanging="16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2"/>
    <w:rsid w:val="000D6522"/>
    <w:rsid w:val="000E7412"/>
    <w:rsid w:val="00144B93"/>
    <w:rsid w:val="002020E7"/>
    <w:rsid w:val="002335E7"/>
    <w:rsid w:val="002D5BAB"/>
    <w:rsid w:val="00387853"/>
    <w:rsid w:val="003E4050"/>
    <w:rsid w:val="00506D15"/>
    <w:rsid w:val="005260FF"/>
    <w:rsid w:val="00561C68"/>
    <w:rsid w:val="00585615"/>
    <w:rsid w:val="00663E61"/>
    <w:rsid w:val="006B14BD"/>
    <w:rsid w:val="006C0CAC"/>
    <w:rsid w:val="00712F1E"/>
    <w:rsid w:val="0076248D"/>
    <w:rsid w:val="007A6184"/>
    <w:rsid w:val="007F003B"/>
    <w:rsid w:val="0084272E"/>
    <w:rsid w:val="008868B3"/>
    <w:rsid w:val="008A2EA8"/>
    <w:rsid w:val="008C2FBC"/>
    <w:rsid w:val="00961FF2"/>
    <w:rsid w:val="009B29EF"/>
    <w:rsid w:val="009B5BA2"/>
    <w:rsid w:val="00A76F24"/>
    <w:rsid w:val="00AA081C"/>
    <w:rsid w:val="00B16EF3"/>
    <w:rsid w:val="00C00EB0"/>
    <w:rsid w:val="00C0308A"/>
    <w:rsid w:val="00C842CA"/>
    <w:rsid w:val="00CA79A1"/>
    <w:rsid w:val="00CE084E"/>
    <w:rsid w:val="00CF2771"/>
    <w:rsid w:val="00D23961"/>
    <w:rsid w:val="00D840CC"/>
    <w:rsid w:val="00DF6D35"/>
    <w:rsid w:val="00E41FA3"/>
    <w:rsid w:val="00E60D97"/>
    <w:rsid w:val="00EB139D"/>
    <w:rsid w:val="00EE5922"/>
    <w:rsid w:val="00F3725F"/>
    <w:rsid w:val="00F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C544B"/>
  <w15:docId w15:val="{7900DEE8-C8B7-4760-928A-5EF1AE8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0"/>
      <w:ind w:left="192" w:right="19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B9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B93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 към 30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към 30</dc:title>
  <dc:creator>bojan.donov</dc:creator>
  <cp:lastModifiedBy>Predator</cp:lastModifiedBy>
  <cp:revision>25</cp:revision>
  <dcterms:created xsi:type="dcterms:W3CDTF">2020-10-20T09:50:00Z</dcterms:created>
  <dcterms:modified xsi:type="dcterms:W3CDTF">2021-04-27T08:47:00Z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